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Style w:val="17"/>
          <w:rFonts w:hint="eastAsia" w:ascii="仿宋_GB2312" w:hAnsi="仿宋" w:eastAsia="仿宋_GB2312"/>
          <w:bCs/>
          <w:color w:val="000000"/>
          <w:kern w:val="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Style w:val="17"/>
          <w:rFonts w:hint="eastAsia" w:ascii="仿宋_GB2312" w:hAnsi="仿宋" w:eastAsia="仿宋_GB2312"/>
          <w:bCs/>
          <w:color w:val="000000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福工商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Style w:val="17"/>
          <w:rFonts w:hint="eastAsia" w:ascii="仿宋_GB2312" w:hAnsi="仿宋" w:eastAsia="仿宋_GB2312"/>
          <w:bCs/>
          <w:color w:val="000000"/>
          <w:kern w:val="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rPr>
          <w:rStyle w:val="17"/>
          <w:rFonts w:hint="eastAsia" w:ascii="仿宋_GB2312" w:hAnsi="仿宋" w:eastAsia="仿宋_GB2312"/>
          <w:bCs/>
          <w:color w:val="000000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outlineLvl w:val="9"/>
        <w:rPr>
          <w:rStyle w:val="17"/>
          <w:rFonts w:hint="eastAsia" w:ascii="仿宋_GB2312" w:hAnsi="仿宋" w:eastAsia="仿宋_GB2312"/>
          <w:bCs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eastAsia="zh-CN"/>
        </w:rPr>
        <w:t>关于印发《福州工商学院学科竞赛与创新创业竞赛管理办法</w:t>
      </w:r>
      <w:r>
        <w:rPr>
          <w:rFonts w:hint="eastAsia" w:ascii="方正小标宋简体" w:eastAsia="方正小标宋简体"/>
          <w:bCs/>
          <w:sz w:val="44"/>
          <w:szCs w:val="32"/>
          <w:lang w:eastAsia="zh-CN"/>
        </w:rPr>
        <w:t>（试行）》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eastAsia="zh-CN"/>
        </w:rPr>
        <w:t>的通知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各处室、系部：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为鼓励广大师生积极参与学科竞赛和创新创业竞赛活动，提高学科竞赛水平，规范学科竞赛的组织管理，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我校制定了</w:t>
      </w: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学科竞赛与创新创业竞赛管理办法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经研究决定，现将《福州工商学院学科竞赛与创新创业竞赛管理办法（试行）》印发给你们，请遵照执行。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220" w:leftChars="100" w:right="-110" w:rightChars="-50" w:firstLine="800" w:firstLineChars="250"/>
        <w:jc w:val="both"/>
        <w:textAlignment w:val="auto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220" w:leftChars="100" w:right="-110" w:rightChars="-50" w:firstLine="800" w:firstLineChars="250"/>
        <w:jc w:val="both"/>
        <w:textAlignment w:val="auto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220" w:leftChars="100" w:right="-110" w:rightChars="-50" w:firstLine="800" w:firstLineChars="250"/>
        <w:jc w:val="both"/>
        <w:textAlignment w:val="auto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right="-110" w:rightChars="-50" w:firstLine="5440" w:firstLineChars="1700"/>
        <w:jc w:val="both"/>
        <w:textAlignment w:val="auto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福州工商学院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70" w:firstLineChars="17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2020年4月16日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eastAsia="zh-CN"/>
        </w:rPr>
      </w:pPr>
    </w:p>
    <w:p>
      <w:pPr>
        <w:pStyle w:val="5"/>
        <w:autoSpaceDE/>
        <w:autoSpaceDN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eastAsia="zh-CN"/>
        </w:rPr>
        <w:t>福州工商学院学科竞赛与创新创业竞赛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outlineLvl w:val="9"/>
        <w:rPr>
          <w:rFonts w:asciiTheme="majorEastAsia" w:hAnsiTheme="majorEastAsia" w:eastAsiaTheme="majorEastAsia"/>
          <w:w w:val="95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eastAsia="zh-CN"/>
        </w:rPr>
        <w:t>管理办法（试行）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-110" w:rightChars="-50" w:firstLine="640" w:firstLineChars="200"/>
        <w:jc w:val="both"/>
        <w:textAlignment w:val="auto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学科竞赛与创新创业竞赛活动是高校人才培养的重要环节，对推动教学改革，激发学生学习兴趣，培养学生实践能力、团队合作能力、创新创业能力，促进学生全面发展具有十分重要的意义；在人才培养、专业建设、教育教学改革建设中发挥着重要作用。为鼓励广大师生积极参与学科竞赛和创新创业竞赛活动，提高学科竞赛水平，进一步规范学科竞赛的组织管理，结合我校实际，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一、竞赛组织与管理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" w:line="560" w:lineRule="exact"/>
        <w:ind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（一）学校成立学科竞赛与创新创业竞赛工作领导小组，学生处、教务处、人事处、科研处、财务处、团委为成员单位。领导小组下设办公室，办公室设在学生处，负责学科竞赛的组织管理和协调工作。学科竞赛主办单位须在每年 11月进行下一年度竞赛项目计划申报工作。申报中要明确项目负责人，竞赛实施方案，经费预算，指导教师等。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34" w:line="560" w:lineRule="exact"/>
        <w:ind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（二）学生处负责审核竞赛目录和经费预算；根据学生的参与度、竞赛活动的复杂性与级别等确定类别；目录类别和经费预算报分管领导后提交校务会审议；负责师生奖励的认定；整理、归档竞赛相关的档案资料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31" w:line="560" w:lineRule="exact"/>
        <w:ind w:left="0" w:leftChars="0"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（三）学校（系部）负责竞赛活动的组织，力争参加国家级和省级竞赛目录内的各项学科竞赛和创新创业竞赛，原则上按“一专业一竞赛”申报，每个专业不超过两项，竞赛项目负责人在活动结束后，应填写相关竞赛材料，并将获奖情况和获奖证书（文件）提交给学生处归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二、竞赛类别认定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31" w:line="560" w:lineRule="exact"/>
        <w:ind w:left="0" w:leftChars="0"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根据主办单位、知名度、影响力和获奖难易度等因素，结合行业背景、高校参与度和赛事规模，将竞赛活动分为A、B、C、D 四个类别。学校重点资助A类和B类学科竞赛和创新创业竞赛项目，鼓励师生积极参与有利于扩大学校影响、培养学生创新创业能力的各级各类学科竞赛项目和创新创业竞赛。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before="31" w:line="560" w:lineRule="exact"/>
        <w:ind w:left="0" w:leftChars="0"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类别：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31" w:line="560" w:lineRule="exact"/>
        <w:ind w:left="0" w:leftChars="0"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1、A类：由教育部、科技部、工业和信息化部、商务部、共青团中央等部委主办的各类全国范围学科竞赛和创新创业竞赛；《全国高校教学基本状态数据库》统计范围中的学科竞赛；由学校认定的国内外有影响的其他竞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0" w:leftChars="0"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2、B类：国家级学会、学术团体，或国际知名学会、学术团体举办的学科竞赛；跨省区举办的区域性学科竞赛；全国性学科竞赛的分区赛;由省教育厅组织或发起的全省范围的学科竞赛; 行业内有重大影响的学科竞赛等。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0" w:leftChars="0"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3、C类：省级教学指导 委员会、省级学术团体组织的全省性或跨省区的学科竞赛等；市级学科竞赛。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0" w:leftChars="0"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4、D类：由学校举办的面向在校学生开展的学科竞赛</w:t>
      </w:r>
      <w:bookmarkStart w:id="0" w:name="_GoBack"/>
      <w:bookmarkEnd w:id="0"/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42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（二）只提交作品（业）无现场答辩的竞赛，降一级认定。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0" w:leftChars="0"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（三）不设立省级（区域级）选拔赛，直接报名参加全国决赛或通过网评入围全国决赛，降一类认定。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三、竞赛运行流程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（一）学科竞赛和创新创业竞赛实行项目化管理。主办单位每年11月填写《福州工商学院大学生学科竞赛和创新创业竞赛项目申报表》和《福州工商学院大学生学科竞赛和创新创业竞赛项目汇总表》，确定各主办单位下一年度竞赛项目和经费预算，提交学生处审核并报校务会通过后予以实施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line="560" w:lineRule="exact"/>
        <w:ind w:left="0" w:leftChars="0"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（二）主办单位按照校务会通过的年度竞赛目录进行组织、参与各类学科竞赛和创新创业竞赛。实行“一赛一报”制，每项竞赛开始前将比赛项目方案进行报批并填写《福州工商学院学科竞赛与创新创业竞赛活动申请表》，按照要求填报相关信息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43" w:line="560" w:lineRule="exact"/>
        <w:ind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（三）为了参加竞赛项目更具竞争力，原则上要求主办C 类及C类以上学科竞赛和创新创业竞赛的，要进行校内选拔和培训并做好相关参赛的各项工作。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四、竞赛经费使用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（一）竞赛经费在预算内支出，提倡节约，也可由个人或企业赞助等多种渠道筹措，有提供赞助要在方案中注明。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 w:leftChars="0"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 xml:space="preserve">（二）竞赛经费主要用于支付开展竞赛所需的专家评审、材料消耗、竞赛报名、集中培训、竞赛运行管理、差旅、奖励等费用。       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 w:leftChars="0"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（三）项目经费应严格遵守学校的财务管理制度使用，按有关规定申请列支。经费报销单由项目负责人经办，经相关部门审核分管领导审批后，到财务处报销。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 xml:space="preserve">五、竞赛激励措施 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 w:leftChars="0"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（一）竞赛获奖项目的奖励标准：A类和B类奖励标准详见下表，C类和D类不设置奖励金，其中，A类、B类和C类均设置创新学分奖励。</w:t>
      </w:r>
    </w:p>
    <w:tbl>
      <w:tblPr>
        <w:tblStyle w:val="15"/>
        <w:tblW w:w="505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8"/>
        <w:gridCol w:w="1843"/>
        <w:gridCol w:w="114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2058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38" w:line="560" w:lineRule="exact"/>
              <w:ind w:left="85" w:right="62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获奖类别</w:t>
            </w:r>
          </w:p>
        </w:tc>
        <w:tc>
          <w:tcPr>
            <w:tcW w:w="1843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286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奖励金额</w:t>
            </w:r>
          </w:p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248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（元／个）</w:t>
            </w:r>
          </w:p>
        </w:tc>
        <w:tc>
          <w:tcPr>
            <w:tcW w:w="1149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备 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58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89" w:right="62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A 类特等奖</w:t>
            </w:r>
          </w:p>
        </w:tc>
        <w:tc>
          <w:tcPr>
            <w:tcW w:w="1843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7" w:line="560" w:lineRule="exact"/>
              <w:ind w:right="465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50000</w:t>
            </w:r>
          </w:p>
        </w:tc>
        <w:tc>
          <w:tcPr>
            <w:tcW w:w="1149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7" w:line="560" w:lineRule="exact"/>
              <w:ind w:right="465"/>
              <w:jc w:val="both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058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89" w:right="62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A 类一等奖</w:t>
            </w:r>
          </w:p>
        </w:tc>
        <w:tc>
          <w:tcPr>
            <w:tcW w:w="1843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7" w:line="560" w:lineRule="exact"/>
              <w:ind w:right="465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30000</w:t>
            </w:r>
          </w:p>
        </w:tc>
        <w:tc>
          <w:tcPr>
            <w:tcW w:w="1149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7" w:line="560" w:lineRule="exact"/>
              <w:ind w:right="465"/>
              <w:jc w:val="both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58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89" w:right="62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A 类二等奖</w:t>
            </w:r>
          </w:p>
        </w:tc>
        <w:tc>
          <w:tcPr>
            <w:tcW w:w="1843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5" w:line="560" w:lineRule="exact"/>
              <w:ind w:right="532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10000</w:t>
            </w:r>
          </w:p>
        </w:tc>
        <w:tc>
          <w:tcPr>
            <w:tcW w:w="1149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5" w:line="560" w:lineRule="exact"/>
              <w:ind w:right="532"/>
              <w:jc w:val="both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058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89" w:right="62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A 类三等奖</w:t>
            </w:r>
          </w:p>
        </w:tc>
        <w:tc>
          <w:tcPr>
            <w:tcW w:w="1843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6" w:line="560" w:lineRule="exact"/>
              <w:ind w:right="532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5000</w:t>
            </w:r>
          </w:p>
        </w:tc>
        <w:tc>
          <w:tcPr>
            <w:tcW w:w="1149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6" w:line="560" w:lineRule="exact"/>
              <w:ind w:right="532"/>
              <w:jc w:val="both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58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89" w:right="62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B 类特等奖</w:t>
            </w:r>
          </w:p>
        </w:tc>
        <w:tc>
          <w:tcPr>
            <w:tcW w:w="1843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7" w:line="560" w:lineRule="exact"/>
              <w:ind w:right="532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3000</w:t>
            </w:r>
          </w:p>
        </w:tc>
        <w:tc>
          <w:tcPr>
            <w:tcW w:w="1149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7" w:line="560" w:lineRule="exact"/>
              <w:ind w:right="532"/>
              <w:jc w:val="both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58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89" w:right="62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B 类一等奖</w:t>
            </w:r>
          </w:p>
        </w:tc>
        <w:tc>
          <w:tcPr>
            <w:tcW w:w="1843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7" w:line="560" w:lineRule="exact"/>
              <w:ind w:right="532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2000</w:t>
            </w:r>
          </w:p>
        </w:tc>
        <w:tc>
          <w:tcPr>
            <w:tcW w:w="1149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7" w:line="560" w:lineRule="exact"/>
              <w:ind w:right="532"/>
              <w:jc w:val="both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058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89" w:right="62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B 类二等奖</w:t>
            </w:r>
          </w:p>
        </w:tc>
        <w:tc>
          <w:tcPr>
            <w:tcW w:w="1843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5" w:line="560" w:lineRule="exact"/>
              <w:ind w:right="532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1500</w:t>
            </w:r>
          </w:p>
        </w:tc>
        <w:tc>
          <w:tcPr>
            <w:tcW w:w="1149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5" w:line="560" w:lineRule="exact"/>
              <w:ind w:right="532"/>
              <w:jc w:val="both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058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89" w:right="62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B 类三等奖</w:t>
            </w:r>
          </w:p>
        </w:tc>
        <w:tc>
          <w:tcPr>
            <w:tcW w:w="1843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6" w:line="560" w:lineRule="exact"/>
              <w:ind w:right="586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1000</w:t>
            </w:r>
          </w:p>
        </w:tc>
        <w:tc>
          <w:tcPr>
            <w:tcW w:w="1149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6" w:line="560" w:lineRule="exact"/>
              <w:ind w:left="611" w:right="586"/>
              <w:jc w:val="both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pStyle w:val="4"/>
        <w:keepNext w:val="0"/>
        <w:keepLines w:val="0"/>
        <w:pageBreakBefore w:val="0"/>
        <w:tabs>
          <w:tab w:val="left" w:pos="1695"/>
          <w:tab w:val="left" w:pos="2335"/>
        </w:tabs>
        <w:kinsoku/>
        <w:wordWrap/>
        <w:overflowPunct/>
        <w:topLinePunct w:val="0"/>
        <w:bidi w:val="0"/>
        <w:snapToGrid/>
        <w:spacing w:before="281" w:line="560" w:lineRule="exact"/>
        <w:ind w:left="108" w:right="241" w:firstLine="629"/>
        <w:jc w:val="both"/>
        <w:textAlignment w:val="auto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（二）以参赛团队为单位进行奖励，60%的奖励经费发给指导教师，另外 40%的奖励经费分别发给各项目的获奖学生。每年5月和11月各主办单位提出竞赛奖励申请，并填写《福州工商学院大学生学科竞赛和创新创业竞赛奖励金申请汇总表》，各相关部门审核后报批。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43" w:line="560" w:lineRule="exact"/>
        <w:ind w:left="108" w:right="190" w:firstLine="628"/>
        <w:jc w:val="both"/>
        <w:textAlignment w:val="auto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(三)一次竞赛获多个级别奖项的按最高级别奖励。获金奖、银奖、铜奖或冠军、亚军、季军或第一名、第二名、第三名的分别按照一等奖、二等奖、三等奖进行奖励。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43" w:line="560" w:lineRule="exact"/>
        <w:ind w:left="108" w:right="190" w:firstLine="480" w:firstLineChars="150"/>
        <w:jc w:val="both"/>
        <w:textAlignment w:val="auto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（四）对参与学科竞赛和创新创业竞赛的学生，参照教务处学分认定办法给予创新学分认定，在各类评奖评优评先中，同等条件下优先考虑。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43" w:line="560" w:lineRule="exact"/>
        <w:ind w:left="108" w:right="190" w:firstLine="640" w:firstLineChars="200"/>
        <w:jc w:val="both"/>
        <w:textAlignment w:val="auto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（五）专业教师指导学科竞赛和创新创业竞赛项目列入年终考评的指标；按照职称申报条件、符合相关规定的，可作为教师职称晋升的依据之一，同等条件下优先考虑。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六、附则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108" w:right="172" w:firstLine="640" w:firstLineChars="200"/>
        <w:jc w:val="both"/>
        <w:textAlignment w:val="auto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本办法由学生处负责解释，自公布之日起施行。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108" w:right="172" w:firstLine="640" w:firstLineChars="200"/>
        <w:jc w:val="both"/>
        <w:textAlignment w:val="auto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</w:p>
    <w:p>
      <w:pPr>
        <w:pStyle w:val="4"/>
        <w:spacing w:line="520" w:lineRule="exact"/>
        <w:ind w:left="108" w:right="172" w:firstLine="640" w:firstLineChars="200"/>
        <w:jc w:val="both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</w:p>
    <w:p>
      <w:pPr>
        <w:pStyle w:val="4"/>
        <w:spacing w:line="520" w:lineRule="exact"/>
        <w:ind w:left="108" w:right="172" w:firstLine="640" w:firstLineChars="200"/>
        <w:jc w:val="both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</w:p>
    <w:p>
      <w:pPr>
        <w:pStyle w:val="4"/>
        <w:spacing w:before="12" w:line="520" w:lineRule="exact"/>
        <w:ind w:right="-110" w:rightChars="-50"/>
        <w:jc w:val="both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</w:p>
    <w:p>
      <w:pPr>
        <w:pStyle w:val="4"/>
        <w:spacing w:before="12" w:line="520" w:lineRule="exact"/>
        <w:ind w:left="220" w:leftChars="100" w:right="-110" w:rightChars="-50"/>
        <w:jc w:val="right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</w:p>
    <w:p>
      <w:pPr>
        <w:pStyle w:val="4"/>
        <w:spacing w:before="12" w:line="520" w:lineRule="exact"/>
        <w:ind w:left="220" w:leftChars="100" w:right="-110" w:rightChars="-50"/>
        <w:jc w:val="right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</w:p>
    <w:p>
      <w:pPr>
        <w:pStyle w:val="4"/>
        <w:spacing w:before="12" w:line="520" w:lineRule="exact"/>
        <w:ind w:left="220" w:leftChars="100" w:right="-110" w:rightChars="-50"/>
        <w:jc w:val="right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</w:p>
    <w:p>
      <w:pPr>
        <w:pStyle w:val="4"/>
        <w:spacing w:before="12" w:line="520" w:lineRule="exact"/>
        <w:ind w:left="220" w:leftChars="100" w:right="-110" w:rightChars="-50"/>
        <w:jc w:val="center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line="760" w:lineRule="exact"/>
        <w:jc w:val="left"/>
        <w:textAlignment w:val="auto"/>
        <w:outlineLvl w:val="9"/>
        <w:rPr>
          <w:rFonts w:hint="eastAsia" w:ascii="仿宋_GB2312" w:hAnsi="仿宋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Cs/>
          <w:color w:val="0070C0"/>
          <w:kern w:val="0"/>
          <w:sz w:val="28"/>
          <w:szCs w:val="28"/>
        </w:rPr>
        <w:t xml:space="preserve"> </w:t>
      </w:r>
      <w:r>
        <w:rPr>
          <w:rFonts w:hint="eastAsia" w:ascii="仿宋_GB2312" w:hAnsi="仿宋" w:eastAsia="仿宋_GB2312" w:cs="宋体"/>
          <w:bCs/>
          <w:kern w:val="0"/>
          <w:sz w:val="28"/>
          <w:szCs w:val="28"/>
        </w:rPr>
        <w:t xml:space="preserve">                    </w:t>
      </w:r>
    </w:p>
    <w:p>
      <w:pPr>
        <w:spacing w:line="560" w:lineRule="exact"/>
        <w:ind w:right="235" w:rightChars="107" w:firstLine="280" w:firstLineChars="1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pict>
          <v:line id="直接连接符 9" o:spid="_x0000_s2052" o:spt="20" style="position:absolute;left:0pt;margin-left:0pt;margin-top:29.45pt;height:0pt;width:441pt;z-index:251661312;mso-width-relative:page;mso-height-relative:page;" filled="f" stroked="t" coordsize="21600,21600" o:gfxdata="UEsDBAoAAAAAAIdO4kAAAAAAAAAAAAAAAAAEAAAAZHJzL1BLAwQUAAAACACHTuJAGNyiFNIAAAAG&#10;AQAADwAAAGRycy9kb3ducmV2LnhtbE2PwU7DMBBE70j8g7VI3KidikRRiNMDUhAXDhTE2Y3dJKq9&#10;juxtXPh6jDjAcWZWM2/b3cVZtpoQZ48Sio0AZnDwesZRwvtbf1cDi6RQK+vRSPg0EXbd9VWrGu0T&#10;vpp1TyPLJRgbJWEiWhrO4zAZp+LGLwZzdvTBKcoyjFwHlXK5s3wrRMWdmjEvTGoxj5MZTvuzk4AF&#10;fdiUKK3hq3wqi7J/Fi+9lLc3hXgARuZCf8fwg5/RoctMB39GHZmVkB8hCVV1Dyyndb3NxuHX4F3L&#10;/+N331BLAwQUAAAACACHTuJAJcCJVM4BAABqAwAADgAAAGRycy9lMm9Eb2MueG1srVPBjtMwEL0j&#10;8Q+W7zTpoi1s1HQPXS2XBSrt8gFTx2ksbI9lu036E/wAEjc4ceS+f8PyGYzdpixwQ+Qwij0zb+a9&#10;Gc8vB6PZTvqg0NZ8Oik5k1Zgo+ym5u/urp+95CxEsA1otLLmexn45eLpk3nvKnmGHepGekYgNlS9&#10;q3kXo6uKIohOGggTdNKSs0VvINLRb4rGQ0/oRhdnZTkrevSN8yhkCHR7dXDyRcZvWyni27YNMjJd&#10;c+otZuuzXSdbLOZQbTy4ToljG/APXRhQloqeoK4gAtt69ReUUcJjwDZOBJoC21YJmTkQm2n5B5vb&#10;DpzMXEic4E4yhf8HK97sVp6ppuYXnFkwNKKHj9++f/j84/4T2YevX9hFEql3oaLYpV35RFMM9tbd&#10;oHgfmMVlB3Yjc7N3e0cI05RR/JaSDsFRqXX/GhuKgW3ErNjQepMgSQs25MHsT4ORQ2SCLs9nZfmi&#10;pPmJ0VdANSY6H+IriYaln5prZZNmUMHuJsTUCFRjSLq2eK20znPXlvU1nz0/L3NCQK2a5ExhwW/W&#10;S+3ZDtLm5C+zIs/jMI9b2xyKaJvyZF66Y+WR9UG/NTb7lR+loYHm3o7Llzbm8TkL+OuJLH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NyiFNIAAAAGAQAADwAAAAAAAAABACAAAAAiAAAAZHJzL2Rv&#10;d25yZXYueG1sUEsBAhQAFAAAAAgAh07iQCXAiVTOAQAAagMAAA4AAAAAAAAAAQAgAAAAIQEAAGRy&#10;cy9lMm9Eb2MueG1sUEsFBgAAAAAGAAYAWQEAAGEFAAAAAA==&#10;">
            <v:path arrowok="t"/>
            <v:fill on="f" focussize="0,0"/>
            <v:stroke weight="0.5pt"/>
            <v:imagedata o:title=""/>
            <o:lock v:ext="edit" aspectratio="f"/>
          </v:line>
        </w:pic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pict>
          <v:line id="直接连接符 6" o:spid="_x0000_s2050" o:spt="20" style="position:absolute;left:0pt;margin-left:0pt;margin-top:3.45pt;height:0pt;width:441pt;z-index:251660288;mso-width-relative:page;mso-height-relative:page;" filled="f" stroked="t" coordsize="21600,21600" o:gfxdata="UEsDBAoAAAAAAIdO4kAAAAAAAAAAAAAAAAAEAAAAZHJzL1BLAwQUAAAACACHTuJAhjRLO9UAAAAG&#10;AQAADwAAAGRycy9kb3ducmV2LnhtbE2PsU7DQBBEeyT+4bRIdOScFJYxPkeyBUUKkEgiAd3Ft9gW&#10;vj3jWyfh71lEAeXMrGbeFuuzH9QRp9gHMrBcJKCQmuB6ag3sdw83GajIlpwdAqGBL4ywLi8vCpu7&#10;cKJnPG65VVJCMbcGOuYx1zo2HXobF2FEkuw9TN6yyKnVbrInKfeDXiVJqr3tSRY6O2LdYfOxnb0B&#10;ji+vTzxvPqu0eqxxV73V93pjzPXVMrkDxXjmv2P4wRd0KIXpEGZyUQ0G5BE2kN6moCTNspUYh19D&#10;l4X+j19+A1BLAwQUAAAACACHTuJAGkhgNs4BAABqAwAADgAAAGRycy9lMm9Eb2MueG1srVPBbhMx&#10;EL0j8Q+W72Q3RU3RKpseUpVLgUgtHzCxvbsWXo9lO9nkJ/gBJG5w4sidv6F8BmMnG0p7Q+xhtPbM&#10;vJn3Zjy/3PWGbZUPGm3Np5OSM2UFSm3bmr+/u37xirMQwUowaFXN9yrwy8XzZ/PBVeoMOzRSeUYg&#10;NlSDq3kXo6uKIohO9RAm6JQlZ4O+h0hH3xbSw0DovSnOynJWDOil8yhUCHR7dXDyRcZvGiXiu6YJ&#10;KjJTc+otZuuzXSdbLOZQtR5cp8WxDfiHLnrQloqeoK4gAtt4/QSq18JjwCZOBPYFNo0WKnMgNtPy&#10;EZvbDpzKXEic4E4yhf8HK95uV55pWfMZZxZ6GtH9p+8/P3759eMz2ftvX9ksiTS4UFHs0q58oil2&#10;9tbdoPgQmMVlB7ZVudm7vSOEacoo/kpJh+Co1Hp4g5JiYBMxK7ZrfJ8gSQu2y4PZnwajdpEJujyf&#10;leVFSfMTo6+Aakx0PsTXCnuWfmputE2aQQXbmxBTI1CNIena4rU2Js/dWDbU/OX04jwnBDRaJmcK&#10;C75dL41nW0ibk7/MijwPwzxurDwUMTblqbx0x8oj64N+a5T7lR+loYHm3o7Llzbm4TkL+OeJLH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jRLO9UAAAAGAQAADwAAAAAAAAABACAAAAAiAAAAZHJz&#10;L2Rvd25yZXYueG1sUEsBAhQAFAAAAAgAh07iQBpIYDbOAQAAagMAAA4AAAAAAAAAAQAgAAAAJAEA&#10;AGRycy9lMm9Eb2MueG1sUEsFBgAAAAAGAAYAWQEAAGQFAAAAAA==&#10;">
            <v:path arrowok="t"/>
            <v:fill on="f" focussize="0,0"/>
            <v:stroke weight="0.25pt"/>
            <v:imagedata o:title=""/>
            <o:lock v:ext="edit" aspectratio="f"/>
          </v:line>
        </w:pic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福州工商学院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办公室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2020年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autoSpaceDE/>
      <w:autoSpaceDN/>
      <w:jc w:val="center"/>
    </w:pPr>
    <w:r>
      <w:rPr>
        <w:sz w:val="18"/>
      </w:rPr>
      <w:pict>
        <v:shape id="_x0000_s3073" o:spid="_x0000_s3073" o:spt="202" type="#_x0000_t202" style="position:absolute;left:0pt;margin-top:-17.25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1709529999"/>
                  <w:docPartObj>
                    <w:docPartGallery w:val="autotext"/>
                  </w:docPartObj>
                </w:sdtPr>
                <w:sdtEndPr>
                  <w:rPr>
                    <w:rFonts w:hint="eastAsia" w:ascii="Batang" w:hAnsi="Batang" w:eastAsia="Batang" w:cs="Batang"/>
                    <w:kern w:val="2"/>
                    <w:sz w:val="28"/>
                    <w:szCs w:val="28"/>
                    <w:lang w:eastAsia="zh-CN"/>
                  </w:rPr>
                </w:sdtEndPr>
                <w:sdtContent>
                  <w:p>
                    <w:pPr>
                      <w:pStyle w:val="5"/>
                      <w:jc w:val="center"/>
                      <w:rPr>
                        <w:rFonts w:hint="eastAsia" w:ascii="Batang" w:hAnsi="Batang" w:eastAsia="Batang" w:cs="Batang"/>
                        <w:kern w:val="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Batang" w:hAnsi="Batang" w:eastAsia="Batang" w:cs="Batang"/>
                        <w:kern w:val="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kern w:val="2"/>
                        <w:sz w:val="28"/>
                        <w:szCs w:val="28"/>
                        <w:lang w:eastAsia="zh-CN"/>
                      </w:rPr>
                      <w:instrText xml:space="preserve">PAGE   \* MERGEFORMAT</w:instrText>
                    </w:r>
                    <w:r>
                      <w:rPr>
                        <w:rFonts w:hint="eastAsia" w:ascii="Batang" w:hAnsi="Batang" w:eastAsia="Batang" w:cs="Batang"/>
                        <w:kern w:val="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Batang" w:hAnsi="Batang" w:eastAsia="Batang" w:cs="Batang"/>
                        <w:kern w:val="2"/>
                        <w:sz w:val="28"/>
                        <w:szCs w:val="28"/>
                        <w:lang w:val="zh-CN" w:eastAsia="zh-CN"/>
                      </w:rPr>
                      <w:t>1</w:t>
                    </w:r>
                    <w:r>
                      <w:rPr>
                        <w:rFonts w:hint="eastAsia" w:ascii="Batang" w:hAnsi="Batang" w:eastAsia="Batang" w:cs="Batang"/>
                        <w:kern w:val="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9675B"/>
    <w:multiLevelType w:val="multilevel"/>
    <w:tmpl w:val="5E89675B"/>
    <w:lvl w:ilvl="0" w:tentative="0">
      <w:start w:val="1"/>
      <w:numFmt w:val="japaneseCounting"/>
      <w:lvlText w:val="（%1）"/>
      <w:lvlJc w:val="left"/>
      <w:pPr>
        <w:ind w:left="1412" w:hanging="8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149"/>
    <w:rsid w:val="0008272B"/>
    <w:rsid w:val="000A6F38"/>
    <w:rsid w:val="000C1701"/>
    <w:rsid w:val="00131456"/>
    <w:rsid w:val="00144FC9"/>
    <w:rsid w:val="00197A1A"/>
    <w:rsid w:val="001B451C"/>
    <w:rsid w:val="001C10FA"/>
    <w:rsid w:val="001C3433"/>
    <w:rsid w:val="00202989"/>
    <w:rsid w:val="00222CC6"/>
    <w:rsid w:val="00235AA1"/>
    <w:rsid w:val="002364B2"/>
    <w:rsid w:val="002B25BA"/>
    <w:rsid w:val="002E13F8"/>
    <w:rsid w:val="002E3C8B"/>
    <w:rsid w:val="002E70BA"/>
    <w:rsid w:val="002F77EF"/>
    <w:rsid w:val="00322A65"/>
    <w:rsid w:val="00371F37"/>
    <w:rsid w:val="003848BC"/>
    <w:rsid w:val="003B5DCA"/>
    <w:rsid w:val="003C2655"/>
    <w:rsid w:val="003C4761"/>
    <w:rsid w:val="003D5D66"/>
    <w:rsid w:val="00431E3A"/>
    <w:rsid w:val="00437416"/>
    <w:rsid w:val="00454E24"/>
    <w:rsid w:val="00461DF1"/>
    <w:rsid w:val="0046780D"/>
    <w:rsid w:val="00482E84"/>
    <w:rsid w:val="004A048A"/>
    <w:rsid w:val="004B22F9"/>
    <w:rsid w:val="0053555F"/>
    <w:rsid w:val="005B45B1"/>
    <w:rsid w:val="00602553"/>
    <w:rsid w:val="00617877"/>
    <w:rsid w:val="0062603C"/>
    <w:rsid w:val="006735A9"/>
    <w:rsid w:val="006B1072"/>
    <w:rsid w:val="00720C17"/>
    <w:rsid w:val="00725383"/>
    <w:rsid w:val="00736416"/>
    <w:rsid w:val="00792F0D"/>
    <w:rsid w:val="007A602E"/>
    <w:rsid w:val="00883192"/>
    <w:rsid w:val="008C1053"/>
    <w:rsid w:val="008E3C25"/>
    <w:rsid w:val="00955F29"/>
    <w:rsid w:val="009815C0"/>
    <w:rsid w:val="00A044FB"/>
    <w:rsid w:val="00A216FC"/>
    <w:rsid w:val="00A77F41"/>
    <w:rsid w:val="00A9760A"/>
    <w:rsid w:val="00B266CE"/>
    <w:rsid w:val="00B54AC8"/>
    <w:rsid w:val="00B75149"/>
    <w:rsid w:val="00B95D69"/>
    <w:rsid w:val="00B96917"/>
    <w:rsid w:val="00BE498E"/>
    <w:rsid w:val="00BF515A"/>
    <w:rsid w:val="00C45373"/>
    <w:rsid w:val="00C777A2"/>
    <w:rsid w:val="00C9041B"/>
    <w:rsid w:val="00C9479E"/>
    <w:rsid w:val="00CA73BC"/>
    <w:rsid w:val="00DA3E27"/>
    <w:rsid w:val="00DC5815"/>
    <w:rsid w:val="00DD5A23"/>
    <w:rsid w:val="00DF4893"/>
    <w:rsid w:val="00E27F77"/>
    <w:rsid w:val="00E46A80"/>
    <w:rsid w:val="00E82877"/>
    <w:rsid w:val="00F53913"/>
    <w:rsid w:val="00FD1624"/>
    <w:rsid w:val="01F267DB"/>
    <w:rsid w:val="03BB6ADD"/>
    <w:rsid w:val="04115EFC"/>
    <w:rsid w:val="0568733B"/>
    <w:rsid w:val="05FF3B23"/>
    <w:rsid w:val="094C199A"/>
    <w:rsid w:val="0AD349FB"/>
    <w:rsid w:val="0B8411BC"/>
    <w:rsid w:val="0CCE2732"/>
    <w:rsid w:val="0DBC1C53"/>
    <w:rsid w:val="0F1144BC"/>
    <w:rsid w:val="10EE071C"/>
    <w:rsid w:val="15465402"/>
    <w:rsid w:val="163D26EF"/>
    <w:rsid w:val="16B56845"/>
    <w:rsid w:val="17912B99"/>
    <w:rsid w:val="1BE72B9D"/>
    <w:rsid w:val="1EEA637F"/>
    <w:rsid w:val="205E76E8"/>
    <w:rsid w:val="213F4A34"/>
    <w:rsid w:val="246A6380"/>
    <w:rsid w:val="26B448B9"/>
    <w:rsid w:val="27AE5820"/>
    <w:rsid w:val="29A32ED5"/>
    <w:rsid w:val="2C13278B"/>
    <w:rsid w:val="2CB727FC"/>
    <w:rsid w:val="2D5E4CDC"/>
    <w:rsid w:val="2EA00B37"/>
    <w:rsid w:val="2F315497"/>
    <w:rsid w:val="30450637"/>
    <w:rsid w:val="30782152"/>
    <w:rsid w:val="31A353EC"/>
    <w:rsid w:val="3248631A"/>
    <w:rsid w:val="33335933"/>
    <w:rsid w:val="34104A1D"/>
    <w:rsid w:val="34E140CE"/>
    <w:rsid w:val="367C4222"/>
    <w:rsid w:val="368A0CC8"/>
    <w:rsid w:val="369E0808"/>
    <w:rsid w:val="37E67D99"/>
    <w:rsid w:val="38A3694F"/>
    <w:rsid w:val="39965D60"/>
    <w:rsid w:val="3DB459DE"/>
    <w:rsid w:val="3E9A4FFE"/>
    <w:rsid w:val="3EEE2D70"/>
    <w:rsid w:val="40DA51E4"/>
    <w:rsid w:val="430445F4"/>
    <w:rsid w:val="43C47C48"/>
    <w:rsid w:val="46913707"/>
    <w:rsid w:val="46C87016"/>
    <w:rsid w:val="4737169C"/>
    <w:rsid w:val="475A5C78"/>
    <w:rsid w:val="487D6532"/>
    <w:rsid w:val="48A049D5"/>
    <w:rsid w:val="4989242F"/>
    <w:rsid w:val="4AAD7C42"/>
    <w:rsid w:val="4B927E7E"/>
    <w:rsid w:val="4D1832CE"/>
    <w:rsid w:val="50233838"/>
    <w:rsid w:val="53D31548"/>
    <w:rsid w:val="58CF107F"/>
    <w:rsid w:val="5A7963A4"/>
    <w:rsid w:val="5AB17E19"/>
    <w:rsid w:val="5B1C51B2"/>
    <w:rsid w:val="5F934027"/>
    <w:rsid w:val="60316651"/>
    <w:rsid w:val="60A06B6A"/>
    <w:rsid w:val="625710E5"/>
    <w:rsid w:val="62C70F63"/>
    <w:rsid w:val="64372B7C"/>
    <w:rsid w:val="6623538F"/>
    <w:rsid w:val="691C124E"/>
    <w:rsid w:val="6A8E2B21"/>
    <w:rsid w:val="6D067D6F"/>
    <w:rsid w:val="6E394625"/>
    <w:rsid w:val="6ED0155B"/>
    <w:rsid w:val="6F0D370F"/>
    <w:rsid w:val="6F7726DA"/>
    <w:rsid w:val="700A30D3"/>
    <w:rsid w:val="707B04BA"/>
    <w:rsid w:val="710E0890"/>
    <w:rsid w:val="713F5283"/>
    <w:rsid w:val="716E31BD"/>
    <w:rsid w:val="72D10D83"/>
    <w:rsid w:val="734F20BC"/>
    <w:rsid w:val="74406D5D"/>
    <w:rsid w:val="746F52E0"/>
    <w:rsid w:val="76F45DF0"/>
    <w:rsid w:val="78AA71FC"/>
    <w:rsid w:val="7A086637"/>
    <w:rsid w:val="7ABD0837"/>
    <w:rsid w:val="7ABF7C8F"/>
    <w:rsid w:val="7CD924B3"/>
    <w:rsid w:val="7DE43BA5"/>
    <w:rsid w:val="7EDE0B1B"/>
    <w:rsid w:val="7EF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en-US" w:eastAsia="en-US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/>
      <w:jc w:val="both"/>
      <w:textAlignment w:val="baseline"/>
    </w:pPr>
    <w:rPr>
      <w:rFonts w:ascii="Calibri" w:hAnsi="Calibri" w:eastAsia="宋体"/>
      <w:kern w:val="2"/>
      <w:sz w:val="20"/>
      <w:szCs w:val="20"/>
      <w:lang w:val="en-US" w:eastAsia="zh-CN" w:bidi="ar-SA"/>
    </w:rPr>
  </w:style>
  <w:style w:type="paragraph" w:customStyle="1" w:styleId="3">
    <w:name w:val="BodyText"/>
    <w:basedOn w:val="1"/>
    <w:qFormat/>
    <w:uiPriority w:val="0"/>
    <w:pPr>
      <w:jc w:val="both"/>
      <w:textAlignment w:val="baseline"/>
    </w:pPr>
    <w:rPr>
      <w:rFonts w:ascii="华文仿宋" w:hAnsi="华文仿宋" w:eastAsia="华文仿宋"/>
      <w:kern w:val="2"/>
      <w:sz w:val="32"/>
      <w:szCs w:val="32"/>
      <w:lang w:val="zh-CN" w:eastAsia="zh-CN" w:bidi="zh-CN"/>
    </w:rPr>
  </w:style>
  <w:style w:type="paragraph" w:styleId="4">
    <w:name w:val="Body Text"/>
    <w:basedOn w:val="1"/>
    <w:link w:val="11"/>
    <w:qFormat/>
    <w:uiPriority w:val="1"/>
    <w:rPr>
      <w:sz w:val="32"/>
      <w:szCs w:val="32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paragraph" w:styleId="10">
    <w:name w:val="No Spacing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en-US" w:eastAsia="en-US" w:bidi="ar-SA"/>
    </w:rPr>
  </w:style>
  <w:style w:type="character" w:customStyle="1" w:styleId="11">
    <w:name w:val="正文文本 Char"/>
    <w:basedOn w:val="9"/>
    <w:link w:val="4"/>
    <w:qFormat/>
    <w:uiPriority w:val="1"/>
    <w:rPr>
      <w:rFonts w:ascii="仿宋" w:hAnsi="仿宋" w:eastAsia="仿宋" w:cs="仿宋"/>
      <w:kern w:val="0"/>
      <w:sz w:val="32"/>
      <w:szCs w:val="32"/>
      <w:lang w:eastAsia="en-US"/>
    </w:rPr>
  </w:style>
  <w:style w:type="paragraph" w:styleId="12">
    <w:name w:val="List Paragraph"/>
    <w:basedOn w:val="1"/>
    <w:qFormat/>
    <w:uiPriority w:val="1"/>
    <w:pPr>
      <w:autoSpaceDE/>
      <w:autoSpaceDN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lang w:eastAsia="zh-CN"/>
    </w:rPr>
  </w:style>
  <w:style w:type="character" w:customStyle="1" w:styleId="13">
    <w:name w:val="页眉 Char"/>
    <w:basedOn w:val="9"/>
    <w:link w:val="6"/>
    <w:qFormat/>
    <w:uiPriority w:val="99"/>
    <w:rPr>
      <w:rFonts w:ascii="仿宋" w:hAnsi="仿宋" w:eastAsia="仿宋" w:cs="仿宋"/>
      <w:kern w:val="0"/>
      <w:sz w:val="18"/>
      <w:szCs w:val="18"/>
      <w:lang w:eastAsia="en-US"/>
    </w:rPr>
  </w:style>
  <w:style w:type="character" w:customStyle="1" w:styleId="14">
    <w:name w:val="页脚 Char"/>
    <w:basedOn w:val="9"/>
    <w:link w:val="5"/>
    <w:qFormat/>
    <w:uiPriority w:val="99"/>
    <w:rPr>
      <w:rFonts w:ascii="仿宋" w:hAnsi="仿宋" w:eastAsia="仿宋" w:cs="仿宋"/>
      <w:kern w:val="0"/>
      <w:sz w:val="18"/>
      <w:szCs w:val="18"/>
      <w:lang w:eastAsia="en-US"/>
    </w:rPr>
  </w:style>
  <w:style w:type="table" w:customStyle="1" w:styleId="15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Table Paragraph"/>
    <w:basedOn w:val="1"/>
    <w:qFormat/>
    <w:uiPriority w:val="1"/>
  </w:style>
  <w:style w:type="character" w:customStyle="1" w:styleId="17">
    <w:name w:val="article_title3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2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A493B1-E3A0-475C-B66F-16E78218F1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328</Words>
  <Characters>1872</Characters>
  <Lines>15</Lines>
  <Paragraphs>4</Paragraphs>
  <TotalTime>22</TotalTime>
  <ScaleCrop>false</ScaleCrop>
  <LinksUpToDate>false</LinksUpToDate>
  <CharactersWithSpaces>2196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2020-04-07T01:20:00Z</dcterms:created>
  <dc:creator>Administrator</dc:creator>
  <cp:lastModifiedBy>Administrator</cp:lastModifiedBy>
  <cp:lastPrinted>2020-05-06T08:40:14Z</cp:lastPrinted>
  <dcterms:modified xsi:type="dcterms:W3CDTF">2020-05-06T08:41:14Z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